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C5" w:rsidRDefault="008671C5" w:rsidP="008671C5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bCs/>
          <w:sz w:val="24"/>
          <w:szCs w:val="24"/>
        </w:rPr>
      </w:pPr>
    </w:p>
    <w:p w:rsidR="008671C5" w:rsidRDefault="008671C5" w:rsidP="008671C5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  <w:r>
        <w:rPr>
          <w:rFonts w:ascii="Arial" w:hAnsi="Arial" w:cs="Arial"/>
          <w:b/>
          <w:spacing w:val="60"/>
          <w:sz w:val="24"/>
          <w:szCs w:val="24"/>
        </w:rPr>
        <w:t xml:space="preserve">3.  ΤΙΜΗ ΠΡΟΣΦΟΡΑΣ </w:t>
      </w:r>
    </w:p>
    <w:p w:rsidR="008671C5" w:rsidRDefault="008671C5" w:rsidP="008671C5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8671C5" w:rsidRPr="002D176F" w:rsidRDefault="008671C5" w:rsidP="008671C5">
      <w:pPr>
        <w:tabs>
          <w:tab w:val="left" w:pos="1276"/>
        </w:tabs>
        <w:spacing w:after="0"/>
        <w:ind w:left="709" w:hanging="709"/>
        <w:jc w:val="both"/>
        <w:rPr>
          <w:rFonts w:ascii="Arial" w:hAnsi="Arial" w:cs="Arial"/>
          <w:sz w:val="24"/>
          <w:szCs w:val="24"/>
        </w:rPr>
      </w:pPr>
      <w:r w:rsidRPr="004E5FED">
        <w:rPr>
          <w:rFonts w:ascii="Arial" w:hAnsi="Arial" w:cs="Arial"/>
          <w:b/>
          <w:sz w:val="24"/>
          <w:szCs w:val="24"/>
        </w:rPr>
        <w:t>3. 1.</w:t>
      </w:r>
      <w:r w:rsidRPr="004E5FED">
        <w:rPr>
          <w:rFonts w:ascii="Arial" w:hAnsi="Arial" w:cs="Arial"/>
          <w:b/>
          <w:sz w:val="24"/>
          <w:szCs w:val="24"/>
        </w:rPr>
        <w:tab/>
      </w:r>
      <w:r w:rsidRPr="004E5FED">
        <w:rPr>
          <w:rFonts w:ascii="Arial" w:hAnsi="Arial" w:cs="Arial"/>
          <w:bCs/>
          <w:sz w:val="24"/>
          <w:szCs w:val="24"/>
        </w:rPr>
        <w:t>Η τιμή θα  δίδεται σε ΕΥΡΩ</w:t>
      </w:r>
      <w:r w:rsidRPr="004E5FED">
        <w:rPr>
          <w:rFonts w:ascii="Arial" w:hAnsi="Arial" w:cs="Arial"/>
          <w:sz w:val="24"/>
          <w:szCs w:val="24"/>
        </w:rPr>
        <w:t xml:space="preserve"> ανά μονάδα μέτρησης και θα ισχύει για όλο το</w:t>
      </w:r>
      <w:r w:rsidRPr="002D176F">
        <w:rPr>
          <w:rFonts w:ascii="Arial" w:hAnsi="Arial" w:cs="Arial"/>
          <w:sz w:val="24"/>
          <w:szCs w:val="24"/>
        </w:rPr>
        <w:t xml:space="preserve"> χρονικό διάστημα της σύμβασης</w:t>
      </w:r>
      <w:r w:rsidRPr="002D176F">
        <w:rPr>
          <w:rFonts w:ascii="Arial" w:hAnsi="Arial" w:cs="Arial"/>
          <w:bCs/>
          <w:sz w:val="24"/>
          <w:szCs w:val="24"/>
        </w:rPr>
        <w:t xml:space="preserve"> και για παράδοση του είδους ελεύθερου μέχρι και εντός των αποθηκών του Νοσοκομείου, θα αναγράφεται  δε ολογράφως και αριθμητικώς.</w:t>
      </w:r>
      <w:r w:rsidRPr="002D176F">
        <w:rPr>
          <w:rFonts w:ascii="Arial" w:hAnsi="Arial" w:cs="Arial"/>
          <w:sz w:val="24"/>
          <w:szCs w:val="24"/>
        </w:rPr>
        <w:t xml:space="preserve"> Στην τιμή περιλαμβάνονται οι τυχόν υπέρ τρίτων κρατήσεις ως και κάθε άλλη επιβάρυνση,</w:t>
      </w:r>
      <w:r w:rsidRPr="002D176F">
        <w:rPr>
          <w:rFonts w:ascii="Arial" w:hAnsi="Arial" w:cs="Arial"/>
          <w:color w:val="000000"/>
          <w:sz w:val="24"/>
          <w:szCs w:val="24"/>
        </w:rPr>
        <w:t xml:space="preserve"> σύμφωνα με την κείμενη νομοθεσία,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2D176F">
        <w:rPr>
          <w:rFonts w:ascii="Arial" w:hAnsi="Arial" w:cs="Arial"/>
          <w:color w:val="000000"/>
          <w:sz w:val="24"/>
          <w:szCs w:val="24"/>
        </w:rPr>
        <w:t>μη συμπεριλαμβανομένου Φ.Π.Α.</w:t>
      </w:r>
      <w:r w:rsidRPr="002D176F">
        <w:rPr>
          <w:rFonts w:ascii="Arial" w:hAnsi="Arial" w:cs="Arial"/>
          <w:sz w:val="24"/>
          <w:szCs w:val="24"/>
        </w:rPr>
        <w:t xml:space="preserve"> που θα αναφέρεται χωριστά στην προσφορά .</w:t>
      </w:r>
    </w:p>
    <w:p w:rsidR="008671C5" w:rsidRPr="002D176F" w:rsidRDefault="008671C5" w:rsidP="008671C5">
      <w:pPr>
        <w:spacing w:after="0"/>
        <w:ind w:left="720" w:hanging="720"/>
        <w:jc w:val="both"/>
        <w:rPr>
          <w:rFonts w:ascii="Arial" w:hAnsi="Arial" w:cs="Arial"/>
          <w:b/>
          <w:sz w:val="16"/>
          <w:szCs w:val="16"/>
        </w:rPr>
      </w:pPr>
    </w:p>
    <w:p w:rsidR="008671C5" w:rsidRPr="002D176F" w:rsidRDefault="008671C5" w:rsidP="008671C5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3. 2.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Cs/>
          <w:sz w:val="24"/>
          <w:szCs w:val="24"/>
        </w:rPr>
        <w:t>Προσφορές που δεν δίνουν τις τιμές σε ΕΥΡΩ ή που καθορίζουν σχέση ΕΥΡΩ προς ξένο νόμισμα θα απορρίπτονται ως απαράδεκτες.</w:t>
      </w:r>
    </w:p>
    <w:p w:rsidR="008671C5" w:rsidRPr="002D176F" w:rsidRDefault="008671C5" w:rsidP="008671C5">
      <w:pPr>
        <w:tabs>
          <w:tab w:val="left" w:pos="1276"/>
        </w:tabs>
        <w:spacing w:after="0"/>
        <w:ind w:left="709" w:hanging="709"/>
        <w:jc w:val="center"/>
        <w:rPr>
          <w:rFonts w:ascii="Arial" w:hAnsi="Arial" w:cs="Arial"/>
          <w:b/>
          <w:spacing w:val="60"/>
          <w:sz w:val="16"/>
          <w:szCs w:val="16"/>
        </w:rPr>
      </w:pPr>
    </w:p>
    <w:p w:rsidR="008671C5" w:rsidRPr="002D176F" w:rsidRDefault="008671C5" w:rsidP="008671C5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3. 3.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Cs/>
          <w:sz w:val="24"/>
          <w:szCs w:val="24"/>
        </w:rPr>
        <w:t>Εφόσον από την προσφορά δεν προκύπτει με σαφήνεια η προσφερόμενη τιμή ή δεν δίδεται ενιαία τιμή για ολόκληρη την προσφερόμενη ποσότητα, η προσφορά απορρίπτεται ως απαράδεκτη.</w:t>
      </w:r>
    </w:p>
    <w:p w:rsidR="008671C5" w:rsidRPr="002D176F" w:rsidRDefault="008671C5" w:rsidP="008671C5">
      <w:pPr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8671C5" w:rsidRPr="002D176F" w:rsidRDefault="008671C5" w:rsidP="008671C5">
      <w:pPr>
        <w:spacing w:after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3. 4.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Cs/>
          <w:sz w:val="24"/>
          <w:szCs w:val="24"/>
        </w:rPr>
        <w:t>Προσφορές που θέτουν όρο αναπροσαρμογής της τιμής απορρίπτονται ως απαράδεκτες.</w:t>
      </w:r>
    </w:p>
    <w:p w:rsidR="008671C5" w:rsidRPr="002D176F" w:rsidRDefault="008671C5" w:rsidP="008671C5">
      <w:pPr>
        <w:spacing w:after="0"/>
        <w:ind w:left="720" w:hanging="720"/>
        <w:jc w:val="both"/>
        <w:rPr>
          <w:rFonts w:ascii="Arial" w:hAnsi="Arial" w:cs="Arial"/>
          <w:bCs/>
          <w:sz w:val="16"/>
          <w:szCs w:val="16"/>
        </w:rPr>
      </w:pPr>
    </w:p>
    <w:p w:rsidR="008671C5" w:rsidRDefault="008671C5" w:rsidP="008671C5">
      <w:pPr>
        <w:spacing w:after="0"/>
        <w:ind w:left="720" w:hanging="720"/>
        <w:jc w:val="both"/>
        <w:rPr>
          <w:rFonts w:ascii="Arial" w:hAnsi="Arial" w:cs="Arial"/>
          <w:b/>
          <w:bCs/>
          <w:sz w:val="24"/>
          <w:szCs w:val="24"/>
        </w:rPr>
      </w:pPr>
      <w:r w:rsidRPr="002D176F">
        <w:rPr>
          <w:rFonts w:ascii="Arial" w:hAnsi="Arial" w:cs="Arial"/>
          <w:b/>
          <w:sz w:val="24"/>
          <w:szCs w:val="24"/>
        </w:rPr>
        <w:t>3. 5.</w:t>
      </w:r>
      <w:r w:rsidRPr="002D176F">
        <w:rPr>
          <w:rFonts w:ascii="Arial" w:hAnsi="Arial" w:cs="Arial"/>
          <w:b/>
          <w:sz w:val="24"/>
          <w:szCs w:val="24"/>
        </w:rPr>
        <w:tab/>
      </w:r>
      <w:r w:rsidRPr="002D176F">
        <w:rPr>
          <w:rFonts w:ascii="Arial" w:hAnsi="Arial" w:cs="Arial"/>
          <w:b/>
          <w:bCs/>
          <w:sz w:val="24"/>
          <w:szCs w:val="24"/>
        </w:rPr>
        <w:t xml:space="preserve">Προσφορές που  </w:t>
      </w:r>
      <w:r w:rsidRPr="002D176F">
        <w:rPr>
          <w:rFonts w:ascii="Arial" w:hAnsi="Arial" w:cs="Arial"/>
          <w:b/>
          <w:sz w:val="24"/>
          <w:szCs w:val="24"/>
        </w:rPr>
        <w:t>είναι ανώτερες από αυτές του παρατηρητηρίου τιμών της ΕΠΥ</w:t>
      </w:r>
      <w:r w:rsidRPr="002D176F">
        <w:rPr>
          <w:rFonts w:ascii="Arial" w:hAnsi="Arial" w:cs="Arial"/>
          <w:b/>
          <w:bCs/>
          <w:sz w:val="24"/>
          <w:szCs w:val="24"/>
        </w:rPr>
        <w:t xml:space="preserve"> απορρίπτονται ως απαράδεκτες.</w:t>
      </w:r>
    </w:p>
    <w:p w:rsidR="008671C5" w:rsidRDefault="008671C5" w:rsidP="008671C5">
      <w:pPr>
        <w:spacing w:after="0" w:line="240" w:lineRule="auto"/>
        <w:ind w:left="737"/>
        <w:rPr>
          <w:rFonts w:ascii="Arial" w:hAnsi="Arial" w:cs="Arial"/>
          <w:b/>
          <w:bCs/>
          <w:sz w:val="24"/>
          <w:szCs w:val="24"/>
        </w:rPr>
        <w:sectPr w:rsidR="008671C5" w:rsidSect="00651F2F">
          <w:footerReference w:type="default" r:id="rId6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8671C5" w:rsidRDefault="008671C5" w:rsidP="00867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A32C2">
        <w:rPr>
          <w:rFonts w:ascii="Arial" w:hAnsi="Arial" w:cs="Arial"/>
          <w:b/>
          <w:sz w:val="24"/>
          <w:szCs w:val="24"/>
          <w:u w:val="single"/>
        </w:rPr>
        <w:lastRenderedPageBreak/>
        <w:t>Σημειώνεται ότι η κατακύρωση θα γίνει στον συμμετέχοντα με την χαμηλότερη τιμή στο σύνολο δαπάνης. Για τον λόγο αυτό η  Οικονομική προσφορά θα συμπληρωθεί στον κατωτέρω πίνακα και θα συμπληρωθούν υποχρεωτικά οι στήλες 5,6,7,8</w:t>
      </w:r>
      <w:r>
        <w:rPr>
          <w:rFonts w:ascii="Arial" w:hAnsi="Arial" w:cs="Arial"/>
          <w:b/>
          <w:sz w:val="24"/>
          <w:szCs w:val="24"/>
          <w:u w:val="single"/>
        </w:rPr>
        <w:t xml:space="preserve">,9,10,11 </w:t>
      </w:r>
      <w:r w:rsidRPr="002A32C2">
        <w:rPr>
          <w:rFonts w:ascii="Arial" w:hAnsi="Arial" w:cs="Arial"/>
          <w:b/>
          <w:sz w:val="24"/>
          <w:szCs w:val="24"/>
          <w:u w:val="single"/>
        </w:rPr>
        <w:t xml:space="preserve"> και το σύνολο δαπάνης :</w:t>
      </w:r>
    </w:p>
    <w:p w:rsidR="008671C5" w:rsidRDefault="008671C5" w:rsidP="00867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671C5" w:rsidRPr="002A32C2" w:rsidRDefault="008671C5" w:rsidP="00867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14654" w:type="dxa"/>
        <w:tblInd w:w="55" w:type="dxa"/>
        <w:tblLayout w:type="fixed"/>
        <w:tblLook w:val="04A0"/>
      </w:tblPr>
      <w:tblGrid>
        <w:gridCol w:w="865"/>
        <w:gridCol w:w="3012"/>
        <w:gridCol w:w="1134"/>
        <w:gridCol w:w="1275"/>
        <w:gridCol w:w="1134"/>
        <w:gridCol w:w="1276"/>
        <w:gridCol w:w="1134"/>
        <w:gridCol w:w="1134"/>
        <w:gridCol w:w="1134"/>
        <w:gridCol w:w="1418"/>
        <w:gridCol w:w="1138"/>
      </w:tblGrid>
      <w:tr w:rsidR="008671C5" w:rsidRPr="001966C7" w:rsidTr="00966542">
        <w:trPr>
          <w:trHeight w:val="900"/>
        </w:trPr>
        <w:tc>
          <w:tcPr>
            <w:tcW w:w="8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1) Α/Α</w:t>
            </w:r>
          </w:p>
        </w:tc>
        <w:tc>
          <w:tcPr>
            <w:tcW w:w="30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1F642F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64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2) ΕΙΔΟΣ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3) ΠΟΣΟΤΗΣ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4) ΜΟΝΑΔΑ ΜΕΤΡΗΣΗΣ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5) ΤΙΜΗ (ΤΕΜΑΧΙΟΥ) ΧΩΡΙΣ ΦΠΑ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6) ΣΥΝΟΛΟ ΔΑΠΑΝΗΣ ΧΩΡΙΣ ΦΠΑ (3Χ5)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7) ΦΠΑ 13% ή 24%</w:t>
            </w:r>
          </w:p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8) ΣΥΝΟΛΙΚΗ ΔΑΠΑΝΗ ΜΕ ΦΠΑ (6Χ7)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9) ΚΩΔΙΚΟΣ ΤΙΜΟΛΟΓΗΣΗΣ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10) Α/Α ΤΟΥ ΕΙΔΟΥΣ ΣΤΟ ΠΑΡΑΤΗΡΗΤΗΡΙΟ ΤΙΜΩΝ ΤΗΣ Ε.Π.Υ.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71C5" w:rsidRPr="001966C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966C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11) ΤΙΜΗ ΣΤΟ Π.Τ.</w:t>
            </w:r>
          </w:p>
        </w:tc>
      </w:tr>
      <w:tr w:rsidR="008671C5" w:rsidRPr="00285E0A" w:rsidTr="00966542">
        <w:trPr>
          <w:trHeight w:val="206"/>
        </w:trPr>
        <w:tc>
          <w:tcPr>
            <w:tcW w:w="8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71C5" w:rsidRPr="001F642F" w:rsidRDefault="008671C5" w:rsidP="0096654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13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71C5" w:rsidRPr="00285E0A" w:rsidRDefault="008671C5" w:rsidP="00966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8671C5" w:rsidTr="00966542">
        <w:trPr>
          <w:trHeight w:val="764"/>
        </w:trPr>
        <w:tc>
          <w:tcPr>
            <w:tcW w:w="8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FA2B84" w:rsidRDefault="008671C5" w:rsidP="009665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1F642F" w:rsidRDefault="008671C5" w:rsidP="00966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ΠΑΚΕΤΑ ΦΑΚΟΘΡΥΨΙΑΣ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FA35F2" w:rsidRDefault="008671C5" w:rsidP="00966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B81042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544B22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8671C5" w:rsidTr="00966542">
        <w:trPr>
          <w:trHeight w:val="1125"/>
        </w:trPr>
        <w:tc>
          <w:tcPr>
            <w:tcW w:w="8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B82CC3" w:rsidRDefault="008671C5" w:rsidP="00966542">
            <w:pPr>
              <w:jc w:val="center"/>
              <w:rPr>
                <w:sz w:val="24"/>
                <w:szCs w:val="24"/>
              </w:rPr>
            </w:pPr>
            <w:r w:rsidRPr="00B82CC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Default="008671C5" w:rsidP="00966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BSS</w:t>
            </w:r>
          </w:p>
          <w:p w:rsidR="008671C5" w:rsidRPr="001F642F" w:rsidRDefault="008671C5" w:rsidP="00966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960B33" w:rsidRDefault="008671C5" w:rsidP="00966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Default="008671C5" w:rsidP="00966542">
            <w:pPr>
              <w:jc w:val="center"/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ΤΕΜΑΧΙΟ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544B22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Default="008671C5" w:rsidP="00966542">
            <w:pPr>
              <w:jc w:val="center"/>
            </w:pPr>
            <w:r w:rsidRPr="00C35E64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…….</w:t>
            </w:r>
          </w:p>
        </w:tc>
      </w:tr>
      <w:tr w:rsidR="008671C5" w:rsidRPr="00945557" w:rsidTr="00966542">
        <w:trPr>
          <w:trHeight w:val="630"/>
        </w:trPr>
        <w:tc>
          <w:tcPr>
            <w:tcW w:w="742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71C5" w:rsidRPr="001F642F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1F642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ΣΥΝΟΛΟ ΔΑΠΑΝΗΣ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71C5" w:rsidRPr="0094555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Pr="0094555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71C5" w:rsidRPr="0094555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5557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………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1C5" w:rsidRPr="0094555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71C5" w:rsidRPr="0094555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71C5" w:rsidRPr="00945557" w:rsidRDefault="008671C5" w:rsidP="0096654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8671C5" w:rsidRDefault="008671C5" w:rsidP="008671C5">
      <w:pPr>
        <w:tabs>
          <w:tab w:val="left" w:pos="1276"/>
        </w:tabs>
        <w:spacing w:after="0"/>
        <w:ind w:left="360"/>
        <w:rPr>
          <w:rFonts w:ascii="Arial" w:hAnsi="Arial" w:cs="Arial"/>
          <w:b/>
          <w:spacing w:val="60"/>
          <w:sz w:val="24"/>
          <w:szCs w:val="24"/>
        </w:rPr>
      </w:pPr>
    </w:p>
    <w:p w:rsidR="0038181D" w:rsidRPr="008671C5" w:rsidRDefault="0038181D" w:rsidP="008671C5"/>
    <w:sectPr w:rsidR="0038181D" w:rsidRPr="008671C5" w:rsidSect="007307AE">
      <w:footerReference w:type="default" r:id="rId7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944" w:rsidRDefault="009C0944" w:rsidP="007307AE">
      <w:pPr>
        <w:spacing w:after="0" w:line="240" w:lineRule="auto"/>
      </w:pPr>
      <w:r>
        <w:separator/>
      </w:r>
    </w:p>
  </w:endnote>
  <w:endnote w:type="continuationSeparator" w:id="1">
    <w:p w:rsidR="009C0944" w:rsidRDefault="009C0944" w:rsidP="007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092710"/>
      <w:docPartObj>
        <w:docPartGallery w:val="Page Numbers (Bottom of Page)"/>
        <w:docPartUnique/>
      </w:docPartObj>
    </w:sdtPr>
    <w:sdtContent>
      <w:p w:rsidR="008671C5" w:rsidRDefault="008671C5">
        <w:pPr>
          <w:pStyle w:val="a4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8671C5" w:rsidRDefault="008671C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7AE" w:rsidRDefault="00A5318F">
    <w:pPr>
      <w:pStyle w:val="a4"/>
      <w:jc w:val="right"/>
    </w:pPr>
    <w:fldSimple w:instr=" PAGE   \* MERGEFORMAT ">
      <w:r w:rsidR="008671C5">
        <w:rPr>
          <w:noProof/>
        </w:rPr>
        <w:t>2</w:t>
      </w:r>
    </w:fldSimple>
  </w:p>
  <w:p w:rsidR="007307AE" w:rsidRDefault="007307A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944" w:rsidRDefault="009C0944" w:rsidP="007307AE">
      <w:pPr>
        <w:spacing w:after="0" w:line="240" w:lineRule="auto"/>
      </w:pPr>
      <w:r>
        <w:separator/>
      </w:r>
    </w:p>
  </w:footnote>
  <w:footnote w:type="continuationSeparator" w:id="1">
    <w:p w:rsidR="009C0944" w:rsidRDefault="009C0944" w:rsidP="00730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1CED"/>
    <w:rsid w:val="00092F57"/>
    <w:rsid w:val="001170F3"/>
    <w:rsid w:val="0038181D"/>
    <w:rsid w:val="003C3F4B"/>
    <w:rsid w:val="006032C3"/>
    <w:rsid w:val="007307AE"/>
    <w:rsid w:val="00820690"/>
    <w:rsid w:val="008671C5"/>
    <w:rsid w:val="00891CED"/>
    <w:rsid w:val="009C0944"/>
    <w:rsid w:val="009C4A1B"/>
    <w:rsid w:val="00A5318F"/>
    <w:rsid w:val="00B617A9"/>
    <w:rsid w:val="00B82FFD"/>
    <w:rsid w:val="00BB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ind w:left="7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CED"/>
    <w:pPr>
      <w:spacing w:after="200" w:line="276" w:lineRule="auto"/>
      <w:ind w:left="0"/>
    </w:pPr>
    <w:rPr>
      <w:rFonts w:eastAsiaTheme="minorEastAsia"/>
      <w:lang w:eastAsia="el-GR"/>
    </w:rPr>
  </w:style>
  <w:style w:type="paragraph" w:styleId="3">
    <w:name w:val="heading 3"/>
    <w:basedOn w:val="a"/>
    <w:next w:val="a"/>
    <w:link w:val="3Char"/>
    <w:unhideWhenUsed/>
    <w:qFormat/>
    <w:rsid w:val="00891CED"/>
    <w:pPr>
      <w:keepNext/>
      <w:spacing w:after="0" w:line="240" w:lineRule="auto"/>
      <w:jc w:val="center"/>
      <w:outlineLvl w:val="2"/>
    </w:pPr>
    <w:rPr>
      <w:rFonts w:ascii="Arial" w:eastAsia="Arial Unicode MS" w:hAnsi="Arial" w:cs="Arial"/>
      <w:b/>
      <w:bCs/>
      <w:sz w:val="30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7307A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891CED"/>
    <w:rPr>
      <w:rFonts w:ascii="Arial" w:eastAsia="Arial Unicode MS" w:hAnsi="Arial" w:cs="Arial"/>
      <w:b/>
      <w:bCs/>
      <w:sz w:val="30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"/>
    <w:semiHidden/>
    <w:rsid w:val="007307AE"/>
    <w:rPr>
      <w:rFonts w:asciiTheme="majorHAnsi" w:eastAsiaTheme="majorEastAsia" w:hAnsiTheme="majorHAnsi" w:cstheme="majorBidi"/>
      <w:color w:val="243F60" w:themeColor="accent1" w:themeShade="7F"/>
      <w:lang w:eastAsia="el-GR"/>
    </w:rPr>
  </w:style>
  <w:style w:type="paragraph" w:styleId="a3">
    <w:name w:val="header"/>
    <w:basedOn w:val="a"/>
    <w:link w:val="Char"/>
    <w:uiPriority w:val="99"/>
    <w:semiHidden/>
    <w:unhideWhenUsed/>
    <w:rsid w:val="007307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7307AE"/>
    <w:rPr>
      <w:rFonts w:eastAsiaTheme="minorEastAsia"/>
      <w:lang w:eastAsia="el-GR"/>
    </w:rPr>
  </w:style>
  <w:style w:type="paragraph" w:styleId="a4">
    <w:name w:val="footer"/>
    <w:aliases w:val="ft"/>
    <w:basedOn w:val="a"/>
    <w:link w:val="Char0"/>
    <w:unhideWhenUsed/>
    <w:rsid w:val="007307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aliases w:val="ft Char"/>
    <w:basedOn w:val="a0"/>
    <w:link w:val="a4"/>
    <w:rsid w:val="007307AE"/>
    <w:rPr>
      <w:rFonts w:eastAsiaTheme="minorEastAsia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2019-10-14T08:04:00Z</dcterms:created>
  <dcterms:modified xsi:type="dcterms:W3CDTF">2020-08-19T06:04:00Z</dcterms:modified>
</cp:coreProperties>
</file>